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10031" w:type="dxa"/>
        <w:tblLook w:val="01E0" w:firstRow="1" w:lastRow="1" w:firstColumn="1" w:lastColumn="1" w:noHBand="0" w:noVBand="0"/>
      </w:tblPr>
      <w:tblGrid>
        <w:gridCol w:w="4961"/>
      </w:tblGrid>
      <w:tr>
        <w:tc>
          <w:tcPr>
            <w:tcW w:w="4961" w:type="dxa"/>
          </w:tcPr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ПРИЛОЖЕНИЕ № 6</w:t>
            </w:r>
          </w:p>
          <w:p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10"/>
                <w:szCs w:val="10"/>
              </w:rPr>
            </w:pP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 Территориальной программе гос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дарственных гарантий бесплатного оказания гражданам медицинской помощи на территории Магаданской области на 2017 год и плановый п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риод 2018 и 2019 годов</w:t>
            </w:r>
          </w:p>
          <w:p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 Е Р Е Ч Е Н Ь 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видов высокотехнологичной медицинской помощи, содержащий, в том числе, методы лечения и источники финанс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вого обеспечения высокотехнологичной медицинской помощи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 I. Перечень видов высокотехнологичной медицинской помощи, включенных в базовую программу обязател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ного медицинского страхования, финансовое обеспечение которых осуществляется за счет субвенции из бюджета Ф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дерального фонда обязательного медицинского страхования бюджетам территориальных фондов обязательного мед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цинского страхования</w:t>
      </w:r>
    </w:p>
    <w:p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306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3402"/>
        <w:gridCol w:w="992"/>
        <w:gridCol w:w="3685"/>
        <w:gridCol w:w="2268"/>
        <w:gridCol w:w="2948"/>
        <w:gridCol w:w="2948"/>
        <w:gridCol w:w="2948"/>
        <w:gridCol w:w="2948"/>
        <w:gridCol w:w="2948"/>
      </w:tblGrid>
      <w:tr>
        <w:trPr>
          <w:gridAfter w:val="5"/>
          <w:wAfter w:w="14740" w:type="dxa"/>
          <w:trHeight w:val="103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№ группы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Наименование вида ВМП </w:t>
            </w:r>
            <w:hyperlink w:anchor="Par5053" w:history="1">
              <w:r>
                <w:rPr>
                  <w:rFonts w:ascii="Times New Roman" w:hAnsi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Коды по МКБ-</w:t>
            </w:r>
            <w:hyperlink r:id="rId7" w:history="1">
              <w:r>
                <w:rPr>
                  <w:rFonts w:ascii="Times New Roman" w:hAnsi="Times New Roman"/>
                  <w:color w:val="000000" w:themeColor="text1"/>
                </w:rPr>
                <w:t>10</w:t>
              </w:r>
            </w:hyperlink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hyperlink w:anchor="Par5054" w:history="1">
              <w:r>
                <w:rPr>
                  <w:rFonts w:ascii="Times New Roman" w:hAnsi="Times New Roman"/>
                  <w:color w:val="000000" w:themeColor="text1"/>
                </w:rPr>
                <w:t>&lt;2&gt;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Модель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Вид л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чения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Метод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Норматив финансовых затрат на единицу объ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ма предоставления м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дицинской помощи </w:t>
            </w:r>
            <w:hyperlink w:anchor="Par5055" w:history="1">
              <w:r>
                <w:rPr>
                  <w:rFonts w:ascii="Times New Roman" w:hAnsi="Times New Roman"/>
                  <w:color w:val="000000" w:themeColor="text1"/>
                </w:rPr>
                <w:t>&lt;3&gt;</w:t>
              </w:r>
            </w:hyperlink>
            <w:r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, рублей</w:t>
            </w:r>
          </w:p>
        </w:tc>
      </w:tr>
      <w:tr>
        <w:trPr>
          <w:gridAfter w:val="5"/>
          <w:wAfter w:w="14740" w:type="dxa"/>
          <w:trHeight w:val="38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ОФТАЛЬМОЛОГИЯ</w:t>
            </w:r>
          </w:p>
        </w:tc>
      </w:tr>
      <w:tr>
        <w:trPr>
          <w:gridAfter w:val="5"/>
          <w:wAfter w:w="14740" w:type="dxa"/>
          <w:trHeight w:val="14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хирургическое леч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глаукомы, включая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вазивную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энергетическую оптико-реконструктивную и лазерную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рургию, имплантацию различных видов дренажей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H26.0 - H26.4, H40.1 - H40.8, Q15.0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глаукома с повышенным или выс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 внутриглазным давлением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витой, далеко зашедшей стадии, в том числе с осложнениями, у взро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лых. Врожденная глаукома, глаук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вторичная вследствие воспал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и других заболеваний глаза, в том числе с осложнениями,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задней трепанацией склеры,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в том числе ультразвуковая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коэмульсификация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синустрабекулэктомия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различных моделей дренажей с за</w:t>
            </w:r>
            <w:r>
              <w:rPr>
                <w:rFonts w:ascii="Times New Roman" w:hAnsi="Times New Roman" w:cs="Times New Roman"/>
                <w:sz w:val="20"/>
              </w:rPr>
              <w:t>д</w:t>
            </w:r>
            <w:r>
              <w:rPr>
                <w:rFonts w:ascii="Times New Roman" w:hAnsi="Times New Roman" w:cs="Times New Roman"/>
                <w:sz w:val="20"/>
              </w:rPr>
              <w:t>ней трепанацией склеры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подшивание цилиарного тела с задней трепанацией склеры 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вискоканалостомия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интрасклеральная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диатермостомия</w:t>
            </w:r>
            <w:proofErr w:type="spellEnd"/>
          </w:p>
          <w:p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микроинвазивная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хирургия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шлеммова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канала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непроникающая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глубокая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склерэкт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</w:t>
            </w:r>
            <w:r>
              <w:rPr>
                <w:rFonts w:ascii="Times New Roman" w:hAnsi="Times New Roman" w:cs="Times New Roman"/>
                <w:sz w:val="20"/>
              </w:rPr>
              <w:t>м</w:t>
            </w:r>
            <w:r>
              <w:rPr>
                <w:rFonts w:ascii="Times New Roman" w:hAnsi="Times New Roman" w:cs="Times New Roman"/>
                <w:sz w:val="20"/>
              </w:rPr>
              <w:t>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реконструкция передней камеры,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ир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допластика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ультразвуковой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линзы, в том числе с применением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хирургии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 с р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конструкцией задней камеры с импла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 с 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зерной экстракцией осложненной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ракты с имплантацией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модифицированная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синустрабекулэ</w:t>
            </w: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томия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имплантацией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тозного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дренажа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антиглаукоматозная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операция с ул</w:t>
            </w:r>
            <w:r>
              <w:rPr>
                <w:rFonts w:ascii="Times New Roman" w:hAnsi="Times New Roman" w:cs="Times New Roman"/>
                <w:sz w:val="20"/>
              </w:rPr>
              <w:t>ь</w:t>
            </w:r>
            <w:r>
              <w:rPr>
                <w:rFonts w:ascii="Times New Roman" w:hAnsi="Times New Roman" w:cs="Times New Roman"/>
                <w:sz w:val="20"/>
              </w:rPr>
              <w:t xml:space="preserve">тразвуковой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факоэмульсификацией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осложненной катаракты с имплантац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ей эластичной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</w:rPr>
              <w:lastRenderedPageBreak/>
              <w:t>94 625,50</w:t>
            </w:r>
          </w:p>
        </w:tc>
      </w:tr>
      <w:tr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Транспупиллярная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микроинвази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энергетическая оптико-реконструктивная,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интравитреал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эндовитреальная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23 - 27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хирургия при витреорет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нальной патологии различного генеза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E10.3, E11.3, H25.0 - H25.9, H26.0 - H26.4, H27.0, H28, H30.0 - H30.9, H31.3, H32.8, H33.0 - H33.5, H34.8, H35.2 - H35.4, H36.8, H43.1, H43.3, H44.0, H44.1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сочетанная патология глаза у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 и детей (хориоретинальные во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паления, хориоретинальные нар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шения при болезнях, классифицир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ванных в других рубриках: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шизис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кисты,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сосудистые окклюзии, пр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лиферативная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деген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рация макулы и заднего полюса, кровоизлияние в стекловидное тело), осложненная патологией роговицы, хрусталика, стекловидного тела. Диабетическая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ретинопатия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взро</w:t>
            </w:r>
            <w:r>
              <w:rPr>
                <w:rFonts w:ascii="Times New Roman" w:hAnsi="Times New Roman" w:cs="Times New Roman"/>
                <w:sz w:val="20"/>
              </w:rPr>
              <w:t>с</w:t>
            </w:r>
            <w:r>
              <w:rPr>
                <w:rFonts w:ascii="Times New Roman" w:hAnsi="Times New Roman" w:cs="Times New Roman"/>
                <w:sz w:val="20"/>
              </w:rPr>
              <w:t>лых, пролиферативная стадия, в том числе с осложнением или с патол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>гией хрусталика, стекловидного 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 xml:space="preserve">ла, вторичной глаукомой,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макуля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>
              <w:rPr>
                <w:rFonts w:ascii="Times New Roman" w:hAnsi="Times New Roman" w:cs="Times New Roman"/>
                <w:sz w:val="20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отеком. Отслойка и разрывы сетчатки,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тракционная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отслойка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чатки, другие формы отслойки се</w:t>
            </w:r>
            <w:r>
              <w:rPr>
                <w:rFonts w:ascii="Times New Roman" w:hAnsi="Times New Roman" w:cs="Times New Roman"/>
                <w:sz w:val="20"/>
              </w:rPr>
              <w:t>т</w:t>
            </w:r>
            <w:r>
              <w:rPr>
                <w:rFonts w:ascii="Times New Roman" w:hAnsi="Times New Roman" w:cs="Times New Roman"/>
                <w:sz w:val="20"/>
              </w:rPr>
              <w:t>чатки у взрослых и детей,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ненные патологией роговицы, хр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сталика, стекловидного тела. Кат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 xml:space="preserve">ракта незрелая и зрелая у взрослых и детей, осложненная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сублюксацией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хрусталика, глаукомой, патологией стекловидного тела, сетчатки, сос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дистой оболочки. Осложнения, во</w:t>
            </w:r>
            <w:r>
              <w:rPr>
                <w:rFonts w:ascii="Times New Roman" w:hAnsi="Times New Roman" w:cs="Times New Roman"/>
                <w:sz w:val="20"/>
              </w:rPr>
              <w:t>з</w:t>
            </w:r>
            <w:r>
              <w:rPr>
                <w:rFonts w:ascii="Times New Roman" w:hAnsi="Times New Roman" w:cs="Times New Roman"/>
                <w:sz w:val="20"/>
              </w:rPr>
              <w:t>никшие в результате предшеству</w:t>
            </w:r>
            <w:r>
              <w:rPr>
                <w:rFonts w:ascii="Times New Roman" w:hAnsi="Times New Roman" w:cs="Times New Roman"/>
                <w:sz w:val="20"/>
              </w:rPr>
              <w:t>ю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щих оптико-реконструктивных,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довитреальных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вмешательств у взрослых и детей. Возрастная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мак</w:t>
            </w:r>
            <w:r>
              <w:rPr>
                <w:rFonts w:ascii="Times New Roman" w:hAnsi="Times New Roman" w:cs="Times New Roman"/>
                <w:sz w:val="20"/>
              </w:rPr>
              <w:t>у</w:t>
            </w:r>
            <w:r>
              <w:rPr>
                <w:rFonts w:ascii="Times New Roman" w:hAnsi="Times New Roman" w:cs="Times New Roman"/>
                <w:sz w:val="20"/>
              </w:rPr>
              <w:t>лярная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дегенерация, влажная форма, в том числе с осложнениями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эписклеральное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круговое и (или) л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>
              <w:rPr>
                <w:rFonts w:ascii="Times New Roman" w:hAnsi="Times New Roman" w:cs="Times New Roman"/>
                <w:sz w:val="20"/>
              </w:rPr>
              <w:t xml:space="preserve">кальное пломбирование в сочетании с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транспупиллярной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лазеркоагуляцией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сетчатки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реконструкция передней камеры, включая лазерную экстракцию, осло</w:t>
            </w:r>
            <w:r>
              <w:rPr>
                <w:rFonts w:ascii="Times New Roman" w:hAnsi="Times New Roman" w:cs="Times New Roman"/>
                <w:sz w:val="20"/>
              </w:rPr>
              <w:t>ж</w:t>
            </w:r>
            <w:r>
              <w:rPr>
                <w:rFonts w:ascii="Times New Roman" w:hAnsi="Times New Roman" w:cs="Times New Roman"/>
                <w:sz w:val="20"/>
              </w:rPr>
              <w:t>ненной катаракты с имплантацией эл</w:t>
            </w:r>
            <w:r>
              <w:rPr>
                <w:rFonts w:ascii="Times New Roman" w:hAnsi="Times New Roman" w:cs="Times New Roman"/>
                <w:sz w:val="20"/>
              </w:rPr>
              <w:t>а</w:t>
            </w:r>
            <w:r>
              <w:rPr>
                <w:rFonts w:ascii="Times New Roman" w:hAnsi="Times New Roman" w:cs="Times New Roman"/>
                <w:sz w:val="20"/>
              </w:rPr>
              <w:t>стичной интраокулярной линзы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- удаление вторичной катаракты, реко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струкция задней камеры, в том числе с имплантацией интраокулярной линзы, в том числе с применением лазерной х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>
              <w:rPr>
                <w:rFonts w:ascii="Times New Roman" w:hAnsi="Times New Roman" w:cs="Times New Roman"/>
                <w:sz w:val="20"/>
              </w:rPr>
              <w:t>рургии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hRule="exact" w:val="471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СЕРДЕЧНО-СОСУДИСТАЯ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ХИРУРГИЯ</w:t>
            </w:r>
          </w:p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/>
        </w:tc>
        <w:tc>
          <w:tcPr>
            <w:tcW w:w="2948" w:type="dxa"/>
          </w:tcPr>
          <w:p>
            <w:pPr>
              <w:pStyle w:val="ConsPlusNormal"/>
            </w:pPr>
            <w:proofErr w:type="spellStart"/>
            <w:r>
              <w:t>антиглаукоматозная</w:t>
            </w:r>
            <w:proofErr w:type="spellEnd"/>
            <w:r>
              <w:t xml:space="preserve"> опер</w:t>
            </w:r>
            <w:r>
              <w:t>а</w:t>
            </w:r>
            <w:r>
              <w:t xml:space="preserve">ция с ультразвуковой </w:t>
            </w:r>
            <w:proofErr w:type="spellStart"/>
            <w:r>
              <w:t>фак</w:t>
            </w:r>
            <w:r>
              <w:t>о</w:t>
            </w:r>
            <w:r>
              <w:t>эмульсификацией</w:t>
            </w:r>
            <w:proofErr w:type="spellEnd"/>
            <w:r>
              <w:t xml:space="preserve"> осло</w:t>
            </w:r>
            <w:r>
              <w:t>ж</w:t>
            </w:r>
            <w:r>
              <w:t>ненной катаракты с импла</w:t>
            </w:r>
            <w:r>
              <w:t>н</w:t>
            </w:r>
            <w:r>
              <w:t>тацией эластичной интр</w:t>
            </w:r>
            <w:r>
              <w:t>а</w:t>
            </w:r>
            <w:r>
              <w:t>окулярной линзы, в том чи</w:t>
            </w:r>
            <w:r>
              <w:t>с</w:t>
            </w:r>
            <w:r>
              <w:t>ле с применением лазерной хирургии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I20.0, I21, I21.2, I21.3,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острый и повторный инфаркт 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карда (с подъемом сегмента ST электрокардиограммы)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241 062,80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Коронарная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пластики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I20.0, I21.4,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острый и повторный инфаркт миокарда (без подъема сегмента ST электрока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баллонная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вазодилатация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 установкой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214 937,50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Эндоваскулярная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хирургическая коррекция нарушений ритма сер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 без имплантации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кардиоверт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-дефибриллятора у взрослых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статочностью, гемодинамическими расстройствами и отсутствием 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фекта от медикаментозной терапии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имплантация частотно-адаптированного однокамерного кардиостимулятора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187 906,60</w:t>
            </w:r>
          </w:p>
        </w:tc>
      </w:tr>
      <w:tr>
        <w:trPr>
          <w:gridAfter w:val="5"/>
          <w:wAfter w:w="14740" w:type="dxa"/>
          <w:trHeight w:val="216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</w:tr>
      <w:tr>
        <w:trPr>
          <w:gridAfter w:val="5"/>
          <w:wAfter w:w="14740" w:type="dxa"/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при комбинированных дефектах и деформациях дистал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отделов конечностей с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ратов и прецизионной техники, а также замещением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мягкотканных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костных хрящевых дефектов 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тетическими и биологическими материалами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M24.6, Z98.1, G80.1, G80.2, M21.0, M21.2, M21.4, M21.5, M21.9, Q68.1, Q72.5, Q72.6, Q72.8, Q72.9, Q74.2, Q74.3, Q74.8, Q77.7,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Q87.3, G11.4, G12.1, G80.9, S44, S45, S46, S50, M19.1, M20.1, M20.5, Q05.9, Q66.0, Q66.5, Q66.8, Q68.2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врожденные и приобретенные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фекты и деформации стопы и кисти, предплечья различной этиологии у взрослых. Любой этиологии дефо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мации стопы и кисти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артролиз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артродез суставов кисти с различными видами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накостного и интрамедуллярного осте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синтеза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реконструктивно-пластическое хиру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гическое вмешательство на костях стоп с использованием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аллотран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плантатов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имплантатов,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остеозамещ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металлоконструкций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</w:rPr>
              <w:t>154 850,00</w:t>
            </w:r>
          </w:p>
        </w:tc>
      </w:tr>
      <w:tr>
        <w:trPr>
          <w:gridAfter w:val="5"/>
          <w:wAfter w:w="14740" w:type="dxa"/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на костях таза, верхних и нижних конечностях с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погружных или наружных фиксирующих устройств, синтет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ческих и биологических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остеоз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мещающих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компь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терной навигации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S70.7, S70.9, S71, S72, S77, S79, S42, S43, S47, S49, S50,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99.9, M21.6, M95.1,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21.8, M21.9, Q66, Q78, M86, G11.4, G12.1, G80.9, G80.1, G80.2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 этиологии деформации таза, костей верхних и нижних конечн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стей (угловая деформация не менее 20 градусов, смещение по периф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рии не менее 20 мм) любой локал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зации, в том числе многоуровневые и сопровождающиеся укорочением конечности (не менее 30 мм), 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кими контрактурами суставов.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бой этиологии дефекты костей таза, верхних и нижних конечностей (не менее 20 мм) любой локализации, в том числе сопровождающиеся 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рочением конечности (не менее 30 мм), стойкими контрактурами суст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вов. Деформации костей таза, 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ренной кости у детей со спастич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ским синдромом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с 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 метода цифрового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методом компоновок аппаратов с использован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модульной трансформации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корригирующие остеотомии костей верхних и нижних конечностей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комбинированное и последовательное использование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блокир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емого интрамедуллярного или накос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остеосинтеза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М25.3, М91, М95.8, Q65.0, Q65.1, Q65.3, Q65.4, Q65.8, М16.2, М16.3, М92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дисплазии, аномалии развития,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следствия травм крупных суставов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анкилоз крупного сустава в поро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 положении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проксимального,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стального отдела бедренной, больш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берцовой костей при пороках развития, приобретенных деформациях, требу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корригирующей остеотомии, с остеосинтезом погружными имплант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создание оптимальных взаимоотн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 в суставе путем выполнения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личных вариантов остеотомий бедре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и большеберцовой костей с измен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 их пространственного положения и фиксацией имплантатами или аппар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тами внешней фиксации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корригирующие остеотомии с фиксац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 имплантатами или аппаратами внешней фиксации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gridAfter w:val="5"/>
          <w:wAfter w:w="14740" w:type="dxa"/>
          <w:trHeight w:val="1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суставов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S72.1, М84.1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M16.1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неправильно сросшиеся внутри- и околосуставные переломы и ложные суставы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идиопатический деформирующий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коксартроз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без существенной разн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цы в длине конечностей (до 2 см)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имплантация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194 349,30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</w:t>
      </w:r>
    </w:p>
    <w:p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>
      <w:headerReference w:type="default" r:id="rId8"/>
      <w:pgSz w:w="16838" w:h="11906" w:orient="landscape"/>
      <w:pgMar w:top="993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402209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23A445F0F272E42449DAFD9FD0FE028923D31384389796422497c462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Комова</dc:creator>
  <cp:lastModifiedBy>Казенцева О.И.</cp:lastModifiedBy>
  <cp:revision>14</cp:revision>
  <cp:lastPrinted>2015-12-23T22:51:00Z</cp:lastPrinted>
  <dcterms:created xsi:type="dcterms:W3CDTF">2016-12-16T04:05:00Z</dcterms:created>
  <dcterms:modified xsi:type="dcterms:W3CDTF">2017-05-11T01:36:00Z</dcterms:modified>
</cp:coreProperties>
</file>